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begin"/>
      </w: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instrText xml:space="preserve"> HYPERLINK "http://www.garant.ru/products/ipo/prime/doc/71726266/" \l "review" </w:instrText>
      </w: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separate"/>
      </w: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fldChar w:fldCharType="end"/>
      </w:r>
      <w:r w:rsidR="006A3C5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bookmarkStart w:id="0" w:name="_GoBack"/>
      <w:bookmarkEnd w:id="0"/>
    </w:p>
    <w:p w:rsidR="00D03D8C" w:rsidRPr="00D03D8C" w:rsidRDefault="00D03D8C" w:rsidP="00D03D8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D03D8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образования и науки РФ от 10 ноября 2017 г. № 1099 "Об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2018 году”</w:t>
      </w:r>
    </w:p>
    <w:p w:rsidR="00D03D8C" w:rsidRPr="00D03D8C" w:rsidRDefault="00D03D8C" w:rsidP="00D03D8C">
      <w:pPr>
        <w:shd w:val="clear" w:color="auto" w:fill="FFFFFF"/>
        <w:spacing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 декабря 2017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1" w:name="0"/>
      <w:bookmarkEnd w:id="1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частью 5 статьи 59 Федерального закона от 29 декабря 2012 г. № 273-ФЗ «Об образовании в Российской Федерации» (Собрание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2930, ст. 2933; № 26, ст. 3388; № 30, ст. 4217, ст. 4257, ст. 4263; 2015, № 1, ст. 42, ст. 53, ст. 72; № 14, ст. 2008; № 18, ст. 2625; № 27, ст. 3951, ст. 3989; № 29, ст. 4339, ст. 4364; № 51, ст. 7241; 2016, № 1, ст. 8, ст. 9, ст. 24, ст. 72, ст. 78; № 10, ст. 1320; № 23, ст. 3289, ст. 3290; № 27, ст. 4160, ст. 4219, ст. 4223, ст. 4238, ст. 4239, ст. 4245, ст. 4246, ст. 4292; 2017, № 18, ст. 2670; № 31, ст. 4765) и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№ 1400 (зарегистрирован Министерством юстиции Российской Федерации 3 февраля 2014 г., регистрационный № 31205), с изменениями, внесенными приказами Министерства образования и науки Российской Федерации от 8 апреля 2014 г. № 291 (зарегистрирован Министерством юстиции Российской Федерации 18 апреля 2014 г., регистрационный № 32021), от 15 мая 2014 г. № 529 (зарегистрирован Министерством юстиции Российской Федерации 21 мая 2014 г., регистрационный № 32381), от 5 августа 2014 г. № 923 (зарегистрирован Министерством юстиции Российской Федерации 15 августа 2014 г., регистрационный № 33604), от 16 января 2015 г. № 9 (зарегистрирован Министерством юстиции Российской Федерации 30 января 2015 г., регистрационный № 35794), от 7 июля 2015 г. № 693 (зарегистрирован Министерством юстиции Российской Федерации 22 июля 2015 г., регистрационный № 38125), от 24 ноября 2015 г. № 1369 (зарегистрирован Министерством юстиции Российской Федерации 18 декабря 2015 г., регистрационный № 40167), от 24 марта 2016 г. № 306 (зарегистрирован Министерством юстиции Российской Федерации 21 апреля 2016 г., регистрационный № 41896), от 23 августа 2016 г. № 1091 (зарегистрирован Министерством юстиции Российской Федерации 7 сентября 2016 г., регистрационный № 43594) и от 9 января 2017 г. № 6 (зарегистрирован Министерством юстиции Российской Федерации 28 февраля 2017 г., регистрационный № 45805) (далее - Порядок проведения ГИА), приказываю: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 Утвердить следующее расписание проведения единого государственного экзамена (далее - ЕГЭ) в 2018 году: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1.1. Для лиц, указанных в пунктах 9, 10 и 11 Порядка проведения ГИА, за исключением выпускников прошлых лет: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мая (понедельник) - география, информатика и информационно-коммуникационные технологии (ИКТ);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мая (среда) - ЕГЭ по математике базового уровня;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 июня (пятница) - ЕГЭ по математике профильного уровня;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4 июня (понедельник) - химия, история;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июня (среда) - русский язык;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июня (суббота) - иностранные языки (английский, французский, немецкий, испанский) (раздел «Говорение»);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13 июня (среда) - иностранные языки (английский, французский, немецкий, испанский) (раздел «Говорение»);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14 июня (четверг) - обществознание;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18 июня (понедельник) - биология, иностранные языки (английский, французский, немецкий, испанский) (кроме раздела «Говорение»);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20 июня (среда) - литература, физика;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1.2. Для лиц, указанных в пункте 9 Порядка проведения ГИА, в случае, установленном в абзаце первом пункта 29 Порядка проведения ГИА: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марта (среда) - география, информатика и информационно-коммуникационные технологии (ИКТ);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марта (пятница) - русский язык;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марта (понедельник) - история, химия;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марта (среда) - иностранные языки (английский, французский, немецкий, испанский) (раздел «Говорение»);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марта (пятница) - ЕГЭ по математике базового уровня, ЕГЭ по математике профильного уровня;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апреля (понедельник) - иностранные языки (английский, французский, немецкий, испанский) (кроме раздела «Говорение»), биология, физика;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апреля (среда) - обществознание, литература;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1.3. Для лиц, указанных в пункте 28 Порядка проведения ГИА: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«Говорение»), история;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(понедельник) - иностранные языки (английский, французский, немецкий, испанский) (кроме раздела «Говорение»), литература, физика, обществознание, биология;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апреля (среда) - русский язык, ЕГЭ по математике базового уровня, ЕГЭ по математике профильного уровня;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(пятница) - география, информатика и информационно-коммуникационные технологии (ИКТ);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25 июня (понедельник) - ЕГЭ по математике базового уровня, ЕГЭ по математике профильного уровня;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июня (вторник) - русский язык;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27 июня (среда) - химия, история, биология, иностранные языки (английский, французский, немецкий, испанский) (кроме раздела «Говорение»);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(четверг) - литература, физика, обществознание;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(пятница) - иностранные языки (английский, французский, немецкий, испанский) (раздел «Говорение»);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(понедельник) - по всем учебным предметам;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15 сентября (суббота) - ЕГЭ по математике базового уровня, русский язык;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1.4. Для лиц, указанных в абзаце втором пункта 29 Порядка проведения ГИА: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21 марта (среда) - география, информатика и информационно-коммуникационные технологии (ИКТ);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23 марта (пятница) - русский язык;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марта (понедельник) - история, химия;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марта (среда) - иностранные языки (английский, французский, немецкий, испанский) (раздел «Говорение»);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30 марта (пятница) - ЕГЭ по математике базового уровня, ЕГЭ по математике профильного уровня;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апреля (понедельник) - иностранные языки (английский, французский, немецкий, испанский) (кроме раздела «Говорение»), биология, физика;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апреля (среда) - обществознание, литература;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6 апреля (пятница) - география, химия, информатика и информационно-коммуникационные технологии (ИКТ), иностранные языки (английский, французский, немецкий, испанский) (раздел «Говорение»), история;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9 апреля (понедельник) - иностранные языки (английский, французский, немецкий, испанский) (кроме раздела «Говорение»), литература, физика, обществознание, биология;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11 апреля (среда) - русский язык, ЕГЭ по математике базового уровня, ЕГЭ по математике профильного уровня;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22 июня (пятница) - география, информатика и информационно-коммуникационные технологии (ИКТ);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25 июня (понедельник) - ЕГЭ по математике базового уровня, ЕГЭ по математике профильного уровня;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26 июня (вторник) - русский язык;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27 июня (среда) - химия, история, биология, иностранные языки (английский, французский, немецкий, испанский) (кроме раздела «Говорение»);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28 июня (четверг) - литература, физика, обществознание;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29 июня (пятница) - иностранные языки (английский, французский, немецкий, испанский) (раздел «Говорение»);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 июля (понедельник) - по всем учебным предметам;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1.5. Для лиц, указанных в пункте 75 Порядка проведения ГИА: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4 сентября (вторник) - русский язык;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7 сентября (пятница) - ЕГЭ по математике базового уровня.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 Установить, что: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2.1. В случае совпадения сроков проведения ЕГЭ по отдельным учебным предметам лица, указанные в </w:t>
      </w:r>
      <w:hyperlink r:id="rId4" w:anchor="11" w:history="1">
        <w:r w:rsidRPr="00D03D8C">
          <w:rPr>
            <w:rFonts w:ascii="Arial" w:eastAsia="Times New Roman" w:hAnsi="Arial" w:cs="Arial"/>
            <w:color w:val="2060A4"/>
            <w:sz w:val="23"/>
            <w:szCs w:val="23"/>
            <w:bdr w:val="none" w:sz="0" w:space="0" w:color="auto" w:frame="1"/>
            <w:lang w:eastAsia="ru-RU"/>
          </w:rPr>
          <w:t>пунктах 1.1</w:t>
        </w:r>
      </w:hyperlink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</w:t>
      </w:r>
      <w:hyperlink r:id="rId5" w:anchor="12" w:history="1">
        <w:r w:rsidRPr="00D03D8C">
          <w:rPr>
            <w:rFonts w:ascii="Arial" w:eastAsia="Times New Roman" w:hAnsi="Arial" w:cs="Arial"/>
            <w:color w:val="2060A4"/>
            <w:sz w:val="23"/>
            <w:szCs w:val="23"/>
            <w:bdr w:val="none" w:sz="0" w:space="0" w:color="auto" w:frame="1"/>
            <w:lang w:eastAsia="ru-RU"/>
          </w:rPr>
          <w:t>1.2</w:t>
        </w:r>
      </w:hyperlink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настоящего приказа, допускаются к сдаче ЕГЭ по соответствующим учебным предметам в сроки, предусмотренные </w:t>
      </w:r>
      <w:hyperlink r:id="rId6" w:anchor="13" w:history="1">
        <w:r w:rsidRPr="00D03D8C">
          <w:rPr>
            <w:rFonts w:ascii="Arial" w:eastAsia="Times New Roman" w:hAnsi="Arial" w:cs="Arial"/>
            <w:color w:val="2060A4"/>
            <w:sz w:val="23"/>
            <w:szCs w:val="23"/>
            <w:bdr w:val="none" w:sz="0" w:space="0" w:color="auto" w:frame="1"/>
            <w:lang w:eastAsia="ru-RU"/>
          </w:rPr>
          <w:t>пунктом 1.3</w:t>
        </w:r>
      </w:hyperlink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настоящего приказа;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2.2. ЕГЭ по всем учебным предметам начинается в 10.00 по местному времени;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2.3. 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«Говорение») - 3 часа (180 минут), по иностранным языкам (английский, французский, немецкий, испанский) (раздел «Говорение») - 15 минут;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2.4. При проведении ЕГЭ используются следующие средства обучения и воспитания: по математике - линейка, не содержащая справочной информации (далее - линейка), по физике - линейка и непрограммируемый калькулятор</w:t>
      </w:r>
      <w:hyperlink r:id="rId7" w:anchor="1111" w:history="1">
        <w:r w:rsidRPr="00D03D8C">
          <w:rPr>
            <w:rFonts w:ascii="Arial" w:eastAsia="Times New Roman" w:hAnsi="Arial" w:cs="Arial"/>
            <w:color w:val="2060A4"/>
            <w:sz w:val="23"/>
            <w:szCs w:val="23"/>
            <w:bdr w:val="none" w:sz="0" w:space="0" w:color="auto" w:frame="1"/>
            <w:lang w:eastAsia="ru-RU"/>
          </w:rPr>
          <w:t>*</w:t>
        </w:r>
      </w:hyperlink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по химии - непрограммируемый калькулятор, по географии - линейка, транспортир, непрограммируемый калькулятор.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3. Признать утратившим силу приказ Министерства образования и науки Российской Федерации от 9 января 2017 г. № 5 «Об утверждении единого расписания и продолжительности проведения единого государственного экзамена по каждому учебному предмету, перечня средств обучения и воспитания, используемых при его проведении в 2017 году» (зарегистрирован Министерством юстиции Российской Федерации 28 февраля 2017 г., регистрационный № 45804).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7"/>
        <w:gridCol w:w="1637"/>
      </w:tblGrid>
      <w:tr w:rsidR="00D03D8C" w:rsidRPr="00D03D8C" w:rsidTr="00D03D8C">
        <w:tc>
          <w:tcPr>
            <w:tcW w:w="2500" w:type="pct"/>
            <w:hideMark/>
          </w:tcPr>
          <w:p w:rsidR="00D03D8C" w:rsidRPr="00D03D8C" w:rsidRDefault="00D03D8C" w:rsidP="00D03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Министр </w:t>
            </w:r>
          </w:p>
        </w:tc>
        <w:tc>
          <w:tcPr>
            <w:tcW w:w="2500" w:type="pct"/>
            <w:hideMark/>
          </w:tcPr>
          <w:p w:rsidR="00D03D8C" w:rsidRPr="00D03D8C" w:rsidRDefault="00D03D8C" w:rsidP="00D03D8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D03D8C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 xml:space="preserve">О.Ю. Васильева </w:t>
            </w:r>
          </w:p>
        </w:tc>
      </w:tr>
    </w:tbl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_____________________________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* Непрограммируемый калькулятор: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а) обеспечивает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sin</w:t>
      </w:r>
      <w:proofErr w:type="spellEnd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cos</w:t>
      </w:r>
      <w:proofErr w:type="spellEnd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tg</w:t>
      </w:r>
      <w:proofErr w:type="spellEnd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ctg</w:t>
      </w:r>
      <w:proofErr w:type="spellEnd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arcsin</w:t>
      </w:r>
      <w:proofErr w:type="spellEnd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arccos</w:t>
      </w:r>
      <w:proofErr w:type="spellEnd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</w:t>
      </w:r>
      <w:proofErr w:type="spellStart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arctg</w:t>
      </w:r>
      <w:proofErr w:type="spellEnd"/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);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б) не осуществляет функции средства связи, хранилища базы данных и не имеет доступа к сетям передачи данных (в том числе к сети «Интернет»).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Зарегистрировано в Минюсте РФ 6 декабря 2017 г. 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Регистрационный № 49128</w:t>
      </w:r>
    </w:p>
    <w:p w:rsidR="00D03D8C" w:rsidRPr="00D03D8C" w:rsidRDefault="00D03D8C" w:rsidP="00D03D8C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D03D8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D03D8C" w:rsidRPr="00D03D8C" w:rsidRDefault="006A3C51" w:rsidP="00D03D8C">
      <w:pPr>
        <w:shd w:val="clear" w:color="auto" w:fill="FFFFFF"/>
        <w:spacing w:before="255"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gray" stroked="f"/>
        </w:pic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Утверждены расписание и продолжительность проведения ЕГЭ по каждому учебному предмету на 2018 г.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Основную часть учебных предметов по ЕГЭ можно будет сдать в период с 28 мая по 20 июня. Досрочная сдача ЕГЭ будет проходить в период с 21 марта по 4 апреля.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лиц, повторно допущенных в текущем году к сдаче экзаменов по соответствующим учебным предметам, и выпускников прошлых лет предусмотрены дополнительные сроки сдачи ЕГЭ.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Как и в прошлом году, ЕГЭ по всем предметам начинается в 10.00 по местному времени.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Сохранилась продолжительность ЕГЭ по отдельным предметам. Так, по математике профильного уровня, физике, литературе, информатике и информационно-коммуникационным технологиям (ИКТ), обществознанию, истории она составляет 3 часа 55 минут (235 минут), по русскому языку, химии, биологии - 3 часа 30 минут (210 минут), по математике базового уровня, географии, иностранным языкам (английский, французский, немецкий, испанский) (кроме раздела "Говорение") - 3 часа (180 минут), по иностранным языкам (английский, французский, немецкий, испанский) (раздел "Говорение") - 15 минут.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Перечень используемых на экзамене средств обучения остался прежним. На ЕГЭ по математике допускается использовать линейку; по физике - линейку и непрограммируемый калькулятор; по химии - непрограммируемый калькулятор; по географии - линейку, транспортир, непрограммируемый калькулятор.</w:t>
      </w:r>
    </w:p>
    <w:p w:rsidR="00D03D8C" w:rsidRPr="00D03D8C" w:rsidRDefault="00D03D8C" w:rsidP="00D03D8C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Расписание ЕГЭ на 2017 г. признано утратившим силу.</w:t>
      </w:r>
    </w:p>
    <w:p w:rsidR="00D03D8C" w:rsidRPr="00D03D8C" w:rsidRDefault="00D03D8C" w:rsidP="00D03D8C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3D8C">
        <w:rPr>
          <w:rFonts w:ascii="Georgia" w:eastAsia="Times New Roman" w:hAnsi="Georgia" w:cs="Arial"/>
          <w:b/>
          <w:bCs/>
          <w:i/>
          <w:iCs/>
          <w:color w:val="000000"/>
          <w:sz w:val="28"/>
          <w:szCs w:val="28"/>
          <w:lang w:eastAsia="ru-RU"/>
        </w:rPr>
        <w:t>Для просмотра актуального текста документа и получения полной информации о вступлении в силу, изменениях и порядке применения документа, воспользуйтесь поиском в Интернет-версии системы ГАРАНТ:</w:t>
      </w:r>
    </w:p>
    <w:p w:rsidR="00D03D8C" w:rsidRPr="00D03D8C" w:rsidRDefault="00D03D8C" w:rsidP="00D03D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3D8C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D03D8C" w:rsidRPr="00D03D8C" w:rsidRDefault="00D03D8C" w:rsidP="00D03D8C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1"/>
          <w:szCs w:val="21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pt" o:ole="">
            <v:imagedata r:id="rId8" o:title=""/>
          </v:shape>
          <w:control r:id="rId9" w:name="DefaultOcxName" w:shapeid="_x0000_i1031"/>
        </w:object>
      </w:r>
    </w:p>
    <w:p w:rsidR="00D03D8C" w:rsidRPr="00D03D8C" w:rsidRDefault="00D03D8C" w:rsidP="00D03D8C">
      <w:pPr>
        <w:shd w:val="clear" w:color="auto" w:fill="FFFFFF"/>
        <w:spacing w:after="255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1"/>
          <w:szCs w:val="21"/>
        </w:rPr>
        <w:object w:dxaOrig="4320" w:dyaOrig="4320">
          <v:shape id="_x0000_i1035" type="#_x0000_t75" style="width:60.75pt;height:18pt" o:ole="">
            <v:imagedata r:id="rId10" o:title=""/>
          </v:shape>
          <w:control r:id="rId11" w:name="DefaultOcxName1" w:shapeid="_x0000_i1035"/>
        </w:object>
      </w:r>
      <w:r w:rsidRPr="00D03D8C">
        <w:rPr>
          <w:rFonts w:ascii="Arial" w:eastAsia="Times New Roman" w:hAnsi="Arial" w:cs="Arial"/>
          <w:noProof/>
          <w:color w:val="2060A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1857CA9A" wp14:editId="17523997">
            <wp:extent cx="171450" cy="180975"/>
            <wp:effectExtent l="0" t="0" r="0" b="9525"/>
            <wp:docPr id="6" name="Рисунок 6" descr="http://www.garant.ru/static/garant/images/content/search-ico.png">
              <a:hlinkClick xmlns:a="http://schemas.openxmlformats.org/drawingml/2006/main" r:id="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garant.ru/static/garant/images/content/search-ico.png">
                      <a:hlinkClick r:id="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3D8C" w:rsidRPr="00D03D8C" w:rsidRDefault="00D03D8C" w:rsidP="00D03D8C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D03D8C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D03D8C" w:rsidRPr="00D03D8C" w:rsidRDefault="006A3C51" w:rsidP="00D03D8C">
      <w:pPr>
        <w:shd w:val="clear" w:color="auto" w:fill="FFFFFF"/>
        <w:spacing w:after="0" w:line="255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3" w:tgtFrame="_blank" w:history="1">
        <w:proofErr w:type="gramStart"/>
        <w:r w:rsidR="00D03D8C" w:rsidRPr="00D03D8C">
          <w:rPr>
            <w:rFonts w:ascii="Arial" w:eastAsia="Times New Roman" w:hAnsi="Arial" w:cs="Arial"/>
            <w:b/>
            <w:bCs/>
            <w:color w:val="FFFFFF"/>
            <w:sz w:val="30"/>
            <w:szCs w:val="30"/>
            <w:bdr w:val="none" w:sz="0" w:space="0" w:color="auto" w:frame="1"/>
            <w:shd w:val="clear" w:color="auto" w:fill="BC272D"/>
            <w:lang w:eastAsia="ru-RU"/>
          </w:rPr>
          <w:t>!</w:t>
        </w:r>
        <w:r w:rsidR="00D03D8C" w:rsidRPr="00D03D8C">
          <w:rPr>
            <w:rFonts w:ascii="Arial" w:eastAsia="Times New Roman" w:hAnsi="Arial" w:cs="Arial"/>
            <w:b/>
            <w:bCs/>
            <w:color w:val="808080"/>
            <w:sz w:val="21"/>
            <w:szCs w:val="21"/>
            <w:bdr w:val="none" w:sz="0" w:space="0" w:color="auto" w:frame="1"/>
            <w:lang w:eastAsia="ru-RU"/>
          </w:rPr>
          <w:t>Перепечатка</w:t>
        </w:r>
        <w:proofErr w:type="gramEnd"/>
        <w:r w:rsidR="00D03D8C" w:rsidRPr="00D03D8C">
          <w:rPr>
            <w:rFonts w:ascii="Arial" w:eastAsia="Times New Roman" w:hAnsi="Arial" w:cs="Arial"/>
            <w:b/>
            <w:bCs/>
            <w:color w:val="808080"/>
            <w:sz w:val="21"/>
            <w:szCs w:val="21"/>
            <w:bdr w:val="none" w:sz="0" w:space="0" w:color="auto" w:frame="1"/>
            <w:lang w:eastAsia="ru-RU"/>
          </w:rPr>
          <w:t xml:space="preserve"> </w:t>
        </w:r>
      </w:hyperlink>
    </w:p>
    <w:p w:rsidR="00D03D8C" w:rsidRPr="00D03D8C" w:rsidRDefault="00D03D8C" w:rsidP="00D03D8C">
      <w:pPr>
        <w:shd w:val="clear" w:color="auto" w:fill="FFFFFF"/>
        <w:spacing w:line="720" w:lineRule="atLeast"/>
        <w:jc w:val="both"/>
        <w:rPr>
          <w:rFonts w:ascii="Arial" w:eastAsia="Times New Roman" w:hAnsi="Arial" w:cs="Arial"/>
          <w:color w:val="000000"/>
          <w:sz w:val="2"/>
          <w:szCs w:val="2"/>
          <w:lang w:eastAsia="ru-RU"/>
        </w:rPr>
      </w:pPr>
      <w:r w:rsidRPr="00D03D8C">
        <w:rPr>
          <w:rFonts w:ascii="Arial" w:eastAsia="Times New Roman" w:hAnsi="Arial" w:cs="Arial"/>
          <w:color w:val="000000"/>
          <w:sz w:val="2"/>
          <w:szCs w:val="2"/>
          <w:lang w:eastAsia="ru-RU"/>
        </w:rPr>
        <w:t xml:space="preserve">Печать </w:t>
      </w:r>
    </w:p>
    <w:p w:rsidR="00FB0A43" w:rsidRDefault="00D03D8C" w:rsidP="00D03D8C">
      <w:r w:rsidRPr="00D03D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br/>
      </w:r>
      <w:r w:rsidRPr="00D03D8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ГАРАНТ.РУ: </w:t>
      </w:r>
      <w:hyperlink r:id="rId14" w:anchor="ixzz53pqJiAPk" w:history="1">
        <w:r w:rsidRPr="00D03D8C">
          <w:rPr>
            <w:rFonts w:ascii="Arial" w:eastAsia="Times New Roman" w:hAnsi="Arial" w:cs="Arial"/>
            <w:color w:val="003399"/>
            <w:sz w:val="21"/>
            <w:szCs w:val="21"/>
            <w:bdr w:val="none" w:sz="0" w:space="0" w:color="auto" w:frame="1"/>
            <w:lang w:eastAsia="ru-RU"/>
          </w:rPr>
          <w:t>http://www.garant.ru/products/ipo/prime/doc/71726266/#ixzz53pqJiAPk</w:t>
        </w:r>
      </w:hyperlink>
    </w:p>
    <w:sectPr w:rsidR="00FB0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B6"/>
    <w:rsid w:val="006A3C51"/>
    <w:rsid w:val="00BE29B6"/>
    <w:rsid w:val="00D03D8C"/>
    <w:rsid w:val="00FB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BBA64698-A00C-4A54-A829-9151C3552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5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43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61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63778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723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6244">
                          <w:marLeft w:val="0"/>
                          <w:marRight w:val="0"/>
                          <w:marTop w:val="0"/>
                          <w:marBottom w:val="12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0670995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935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3353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999999"/>
                            <w:left w:val="none" w:sz="0" w:space="0" w:color="auto"/>
                            <w:bottom w:val="single" w:sz="12" w:space="0" w:color="99999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garant.ru/company/disclaime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1726266/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1726266/" TargetMode="External"/><Relationship Id="rId11" Type="http://schemas.openxmlformats.org/officeDocument/2006/relationships/control" Target="activeX/activeX2.xml"/><Relationship Id="rId5" Type="http://schemas.openxmlformats.org/officeDocument/2006/relationships/hyperlink" Target="http://www.garant.ru/products/ipo/prime/doc/71726266/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hyperlink" Target="http://www.garant.ru/products/ipo/prime/doc/71726266/" TargetMode="External"/><Relationship Id="rId9" Type="http://schemas.openxmlformats.org/officeDocument/2006/relationships/control" Target="activeX/activeX1.xml"/><Relationship Id="rId14" Type="http://schemas.openxmlformats.org/officeDocument/2006/relationships/hyperlink" Target="http://www.garant.ru/products/ipo/prime/doc/71726266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1767</Words>
  <Characters>10075</Characters>
  <Application>Microsoft Office Word</Application>
  <DocSecurity>0</DocSecurity>
  <Lines>83</Lines>
  <Paragraphs>23</Paragraphs>
  <ScaleCrop>false</ScaleCrop>
  <Company/>
  <LinksUpToDate>false</LinksUpToDate>
  <CharactersWithSpaces>11819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Шулунова Лариса Васильевна</dc:creator>
  <cp:keywords/>
  <dc:description/>
  <cp:lastModifiedBy>Шулунова Лариса Васильевна</cp:lastModifiedBy>
  <cp:revision>3</cp:revision>
  <dcterms:created xsi:type="dcterms:W3CDTF">2018-01-11T01:27:00Z</dcterms:created>
  <dcterms:modified xsi:type="dcterms:W3CDTF">2018-01-11T01:34:00Z</dcterms:modified>
</cp:coreProperties>
</file>